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F0" w:rsidRPr="00E55625" w:rsidRDefault="00EE16F0" w:rsidP="00EE16F0">
      <w:pPr>
        <w:pStyle w:val="Intestazione"/>
        <w:rPr>
          <w:rFonts w:ascii="Times New Roman" w:hAnsi="Times New Roman"/>
          <w:spacing w:val="40"/>
          <w:sz w:val="24"/>
          <w:szCs w:val="24"/>
        </w:rPr>
      </w:pPr>
      <w:r w:rsidRPr="00E556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-128905</wp:posOffset>
            </wp:positionV>
            <wp:extent cx="414020" cy="782955"/>
            <wp:effectExtent l="19050" t="0" r="5080" b="0"/>
            <wp:wrapNone/>
            <wp:docPr id="2" name="Immagine 2" descr="Logom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x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625">
        <w:rPr>
          <w:rFonts w:ascii="Times New Roman" w:hAnsi="Times New Roman"/>
          <w:spacing w:val="40"/>
          <w:sz w:val="24"/>
          <w:szCs w:val="24"/>
        </w:rPr>
        <w:t xml:space="preserve">     COMUNE DI BEVAGNA</w:t>
      </w:r>
    </w:p>
    <w:p w:rsidR="00EE16F0" w:rsidRPr="00E55625" w:rsidRDefault="005A3237" w:rsidP="00EE16F0">
      <w:pPr>
        <w:pStyle w:val="Intestazio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z-index:251661312" from="37.35pt,7.6pt" to="478.35pt,7.6pt"/>
        </w:pict>
      </w:r>
    </w:p>
    <w:p w:rsidR="00EE16F0" w:rsidRPr="00E55625" w:rsidRDefault="00EE16F0" w:rsidP="00EE16F0">
      <w:pPr>
        <w:pStyle w:val="Intestazione"/>
        <w:rPr>
          <w:rFonts w:ascii="Times New Roman" w:hAnsi="Times New Roman"/>
          <w:sz w:val="24"/>
          <w:szCs w:val="24"/>
        </w:rPr>
      </w:pPr>
      <w:r w:rsidRPr="00E55625">
        <w:rPr>
          <w:rFonts w:ascii="Times New Roman" w:hAnsi="Times New Roman"/>
          <w:sz w:val="24"/>
          <w:szCs w:val="24"/>
        </w:rPr>
        <w:t xml:space="preserve">            Provincia di Perugia                                                                                        </w:t>
      </w:r>
    </w:p>
    <w:p w:rsidR="00EE16F0" w:rsidRPr="00E55625" w:rsidRDefault="00EE16F0" w:rsidP="00096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778" w:rsidRPr="00E55625" w:rsidRDefault="003D4778" w:rsidP="00EE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CODICE DI COM</w:t>
      </w:r>
      <w:r w:rsidR="000E5A74" w:rsidRPr="00E55625">
        <w:rPr>
          <w:rFonts w:ascii="Times New Roman" w:hAnsi="Times New Roman" w:cs="Times New Roman"/>
          <w:b/>
          <w:sz w:val="24"/>
          <w:szCs w:val="24"/>
        </w:rPr>
        <w:t xml:space="preserve">PORTAMENTO </w:t>
      </w:r>
      <w:r w:rsidR="00456677" w:rsidRPr="00E55625">
        <w:rPr>
          <w:rFonts w:ascii="Times New Roman" w:hAnsi="Times New Roman" w:cs="Times New Roman"/>
          <w:b/>
          <w:sz w:val="24"/>
          <w:szCs w:val="24"/>
        </w:rPr>
        <w:t xml:space="preserve">DEI DIPENDENTI </w:t>
      </w:r>
      <w:r w:rsidR="000E5A74" w:rsidRPr="00E55625">
        <w:rPr>
          <w:rFonts w:ascii="Times New Roman" w:hAnsi="Times New Roman" w:cs="Times New Roman"/>
          <w:b/>
          <w:sz w:val="24"/>
          <w:szCs w:val="24"/>
        </w:rPr>
        <w:t xml:space="preserve">DEL COMUNE DI </w:t>
      </w:r>
      <w:r w:rsidR="004D7E56" w:rsidRPr="00E55625">
        <w:rPr>
          <w:rFonts w:ascii="Times New Roman" w:hAnsi="Times New Roman" w:cs="Times New Roman"/>
          <w:b/>
          <w:sz w:val="24"/>
          <w:szCs w:val="24"/>
        </w:rPr>
        <w:t>BEVAGNA</w:t>
      </w:r>
    </w:p>
    <w:p w:rsidR="003D4778" w:rsidRPr="00E55625" w:rsidRDefault="0024137E" w:rsidP="00F83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Approvato con atto di Giunta Comunale n. 08 del 23/01/2014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</w:t>
      </w:r>
      <w:r w:rsidR="00F837FF" w:rsidRPr="00E556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5625">
        <w:rPr>
          <w:rFonts w:ascii="Times New Roman" w:hAnsi="Times New Roman" w:cs="Times New Roman"/>
          <w:b/>
          <w:sz w:val="24"/>
          <w:szCs w:val="24"/>
        </w:rPr>
        <w:t>Disposizioni di carattere generale</w:t>
      </w:r>
    </w:p>
    <w:p w:rsidR="001536CE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presente codice di comportamento, definisce, ai fini dell'articolo 54 del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decreto legislativo 30 marzo 2001, n. 165, i doveri di diligenza, lealtà,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imparzialità e buona condotta che i pubblici dipendenti del Comune di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BEVAGNA</w:t>
      </w:r>
      <w:r w:rsidR="000E5A74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 sono tenuti ad osservare</w:t>
      </w:r>
      <w:r w:rsidR="001536CE" w:rsidRPr="00E55625">
        <w:rPr>
          <w:rFonts w:ascii="Times New Roman" w:hAnsi="Times New Roman" w:cs="Times New Roman"/>
          <w:sz w:val="24"/>
          <w:szCs w:val="24"/>
        </w:rPr>
        <w:t>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 2.</w:t>
      </w:r>
      <w:r w:rsidR="000E5A74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 Le previsioni del presente Codice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integrano e specificano il Codice di comportamento dei dipendenti pubblici di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cui al d.p.r. 62 del 2013, di seguito denominato “Codice generale”, ai sensi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dell'articolo 54, comma 5, del citato decreto legislativo n. 165 del 2001.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2</w:t>
      </w:r>
      <w:r w:rsidR="00F837FF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Ambito soggettivo di ap</w:t>
      </w:r>
      <w:r w:rsidR="000E5A74" w:rsidRPr="00E55625">
        <w:rPr>
          <w:rFonts w:ascii="Times New Roman" w:hAnsi="Times New Roman" w:cs="Times New Roman"/>
          <w:b/>
          <w:sz w:val="24"/>
          <w:szCs w:val="24"/>
        </w:rPr>
        <w:t xml:space="preserve">plicazione del Comune di </w:t>
      </w:r>
      <w:r w:rsidR="00096800" w:rsidRPr="00E55625">
        <w:rPr>
          <w:rFonts w:ascii="Times New Roman" w:hAnsi="Times New Roman" w:cs="Times New Roman"/>
          <w:b/>
          <w:sz w:val="24"/>
          <w:szCs w:val="24"/>
        </w:rPr>
        <w:t>BEVAGNA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presente codice si applica a: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a) i dipendenti, sia a tempo indeterminato che determinato, ivi compresi 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titolari di incarichi negli uffici di diretta collaborazione dei vertici politici.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b) i collaboratori o consulenti con qualsiasi tipologia di contratto o incarico 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 qualsiasi titolo.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c) i collaboratori a qualsiasi titolo di imprese fornitrici di beni, servizi o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opere, i quali svolgono la loro attività nelle strutture comunali.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Per tutti i dipendenti la violazione degli obblighi previsti dal presente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Codice comporta la responsabilità di cui all’art. 16 del Codice generale.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Per i collaboratori e consulenti di cui alla lett. B) del comma 1, nei contratti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 acquisizione delle collaborazioni e delle consulenze è richiamata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l’osservanza degli obblighi previsti dal presente Codice</w:t>
      </w:r>
      <w:r w:rsidR="001536CE" w:rsidRPr="00E55625">
        <w:rPr>
          <w:rFonts w:ascii="Times New Roman" w:hAnsi="Times New Roman" w:cs="Times New Roman"/>
          <w:sz w:val="24"/>
          <w:szCs w:val="24"/>
        </w:rPr>
        <w:t>,</w:t>
      </w:r>
      <w:r w:rsidRPr="00E55625">
        <w:rPr>
          <w:rFonts w:ascii="Times New Roman" w:hAnsi="Times New Roman" w:cs="Times New Roman"/>
          <w:sz w:val="24"/>
          <w:szCs w:val="24"/>
        </w:rPr>
        <w:t xml:space="preserve"> nonchè clausole di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risoluzione e decadenza nei casi più gravi di inosservanza, </w:t>
      </w:r>
      <w:r w:rsidR="001536CE" w:rsidRPr="00E55625">
        <w:rPr>
          <w:rFonts w:ascii="Times New Roman" w:hAnsi="Times New Roman" w:cs="Times New Roman"/>
          <w:sz w:val="24"/>
          <w:szCs w:val="24"/>
        </w:rPr>
        <w:t>ovvero,</w:t>
      </w:r>
      <w:r w:rsidRPr="00E55625">
        <w:rPr>
          <w:rFonts w:ascii="Times New Roman" w:hAnsi="Times New Roman" w:cs="Times New Roman"/>
          <w:sz w:val="24"/>
          <w:szCs w:val="24"/>
        </w:rPr>
        <w:t xml:space="preserve"> nei casi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meno gravi, clausole comportanti penalità economiche, eventualmente in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misura percentuale rispetto al compenso previsto. Il </w:t>
      </w:r>
      <w:r w:rsidR="00D75AEC" w:rsidRPr="00E55625">
        <w:rPr>
          <w:rFonts w:ascii="Times New Roman" w:hAnsi="Times New Roman" w:cs="Times New Roman"/>
          <w:sz w:val="24"/>
          <w:szCs w:val="24"/>
        </w:rPr>
        <w:t>Responsabile del Servizio</w:t>
      </w:r>
      <w:r w:rsidRPr="00E55625">
        <w:rPr>
          <w:rFonts w:ascii="Times New Roman" w:hAnsi="Times New Roman" w:cs="Times New Roman"/>
          <w:sz w:val="24"/>
          <w:szCs w:val="24"/>
        </w:rPr>
        <w:t xml:space="preserve"> che ha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stipulato il contratto, sentito l’interessato, provvede ad azionare ed applicare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tali clausole qualora riscontri una violazione.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4. Per quanto concerne i collaboratori di cui alle lett. c) del comma 1</w:t>
      </w:r>
      <w:r w:rsidR="001536CE" w:rsidRPr="00E55625">
        <w:rPr>
          <w:rFonts w:ascii="Times New Roman" w:hAnsi="Times New Roman" w:cs="Times New Roman"/>
          <w:sz w:val="24"/>
          <w:szCs w:val="24"/>
        </w:rPr>
        <w:t>,</w:t>
      </w:r>
      <w:r w:rsidRPr="00E55625">
        <w:rPr>
          <w:rFonts w:ascii="Times New Roman" w:hAnsi="Times New Roman" w:cs="Times New Roman"/>
          <w:sz w:val="24"/>
          <w:szCs w:val="24"/>
        </w:rPr>
        <w:t xml:space="preserve"> nei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C844AA" w:rsidRPr="00E55625">
        <w:rPr>
          <w:rFonts w:ascii="Times New Roman" w:hAnsi="Times New Roman" w:cs="Times New Roman"/>
          <w:sz w:val="24"/>
          <w:szCs w:val="24"/>
        </w:rPr>
        <w:t>r</w:t>
      </w:r>
      <w:r w:rsidRPr="00E55625">
        <w:rPr>
          <w:rFonts w:ascii="Times New Roman" w:hAnsi="Times New Roman" w:cs="Times New Roman"/>
          <w:sz w:val="24"/>
          <w:szCs w:val="24"/>
        </w:rPr>
        <w:t>elativi bandi e contratti sono previste disposizioni specifiche di rispetto del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presente Codice nonché clausole di risoluzione e decadenza del contratto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stipulato con l’impresa in caso di inosservanza.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3</w:t>
      </w:r>
      <w:r w:rsidR="00F837FF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Principi generali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dipendente osserva la Costituzione, servendo la Nazione con disciplina ed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onore e conformando la propria condotta ai principi di buon andamento 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imparzialità dell'azione amministrativa. Il dipendente svolge i propri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compiti nel rispetto della legge, perseguendo l'interesse pubblico senza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abusare della posizione o dei poteri di cui é titolare.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lastRenderedPageBreak/>
        <w:t>2. Il dipendente rispetta altresì i principi di integrità, correttezza, buona fede,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proporzionalità, obiettività, trasparenza, equità e ragionevolezza e agisce in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posizione di indipendenza e imparzialità, astenendosi in caso di conflitto di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interessi.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Il dipendente non usa a fini privati le informazioni di cui dispone per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ragioni di ufficio, evita situazioni e comportamenti che possano ostacolare il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corretto adempimento dei compiti o nuocere agli interessi o all'immagine della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pubblica amministrazione. 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4. Il dipendente esercita i propri compiti orientando l'azione amministrativa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alla massima economicità, efficienza ed efficacia. La gestione di risorse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pubbliche ai fini dello svolgimento delle attività amministrative deve seguire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una logica di contenimento dei costi, che non pregiudichi la qualità dei risultati.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5. Nei rapporti con i destinatari dell'azione amministrativa, il dipendente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assicura la piena parità di trattamento a parità di condizioni, astenendosi,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altresi', da azioni arbitrarie che abbiano effetti negativi sui destinatari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dell'azione amministrativa o che comportino discriminazioni basate su sesso,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nazionalità, origine etnica, caratteristiche genetiche, lingua, religione o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credo, convinzioni personali o politiche, appartenenza a una minoranza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nazionale, disabilità, condizioni sociali o di salute, età e orientamento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sessuale o su altri diversi fattori.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6. Il dipendente dimostra la massima disponibilità e collaborazione nei rapporti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 le altre pubbliche amministrazioni, assicurando lo scambio e la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trasmissione delle informazioni e dei dati in qualsiasi forma anche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telematica, nel rispetto della normativa vigente.</w:t>
      </w:r>
    </w:p>
    <w:p w:rsidR="00F837FF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4</w:t>
      </w:r>
      <w:r w:rsidR="00F837FF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Regali, compensi e altre utilità</w:t>
      </w:r>
      <w:r w:rsidR="00096800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dipendente non chiede, né sollecita, per sé o per altri, regali o altre utilità.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Il dipendente non accetta, per sé o per altri, regali o altre utilità, salvo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quelli d'uso di modico valore effettuati occasionalmente nell'ambito delle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normali relazioni di cortesia e nell'ambito delle consuetudini internazionali.</w:t>
      </w:r>
      <w:r w:rsidR="00F837FF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 ogni caso, indipendentemente dalla circostanza che il fatto costituisca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reato, il dipendente non chiede, per sé o per altri, regali o altre utilità,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neanche di modico valore a titolo di corrispettivo per compiere o per aver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compiuto un atto del proprio ufficio da soggetti che possano trarre benefici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da decisioni o attività inerenti all'ufficio, né da soggetti nei cui confronti é o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sta per essere chiamato a svolgere o a esercitare attività o potestà proprie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dell'ufficio ricoperto.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Il dipendente non accetta, per sé o per altri, da un proprio subordinato,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direttamente o indirettamente, regali o altre utilità, salvo quelli d'uso di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modico valore. Il dipendente non offre, direttamente o indirettamente, regali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 altre utilità a un proprio sovraordinato, salvo quelli d'uso di modico valore.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4. Ogni </w:t>
      </w:r>
      <w:r w:rsidR="000E5A74" w:rsidRPr="00E55625">
        <w:rPr>
          <w:rFonts w:ascii="Times New Roman" w:hAnsi="Times New Roman" w:cs="Times New Roman"/>
          <w:sz w:val="24"/>
          <w:szCs w:val="24"/>
        </w:rPr>
        <w:t xml:space="preserve">dipendente del Comune di 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BEVAGNA </w:t>
      </w:r>
      <w:r w:rsidRPr="00E55625">
        <w:rPr>
          <w:rFonts w:ascii="Times New Roman" w:hAnsi="Times New Roman" w:cs="Times New Roman"/>
          <w:sz w:val="24"/>
          <w:szCs w:val="24"/>
        </w:rPr>
        <w:t>che riceve regali, compensi ed altre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utilità, al di fuori dei casi consentiti dal presente articolo, deve provvedere alla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sua restituzione, dandone comunicazione al responsabile dell’ufficio.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5. Ai fini del presente articolo, per regali o altre utilità di modico valore si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intendono quelle di valore non superiore, in via orientativa, a 1</w:t>
      </w:r>
      <w:r w:rsidR="001536CE" w:rsidRPr="00E55625">
        <w:rPr>
          <w:rFonts w:ascii="Times New Roman" w:hAnsi="Times New Roman" w:cs="Times New Roman"/>
          <w:sz w:val="24"/>
          <w:szCs w:val="24"/>
        </w:rPr>
        <w:t>0</w:t>
      </w:r>
      <w:r w:rsidRPr="00E55625">
        <w:rPr>
          <w:rFonts w:ascii="Times New Roman" w:hAnsi="Times New Roman" w:cs="Times New Roman"/>
          <w:sz w:val="24"/>
          <w:szCs w:val="24"/>
        </w:rPr>
        <w:t>0 euro, anche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sotto forma di sconto. Tale importo è da intendersi come la misura massima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 valore economico dei regali o altra utilità raggiungibile nell’arco dell’anno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solare.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6. Il dipendente non accetta incarichi di collaborazione da soggetti privati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che abbiano, o abbiano avuto nel biennio precedente, un interesse economico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significativo in decisioni o attività inerenti all'ufficio di appartenenza.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7. Al fine di preservare il prestigio e l'imparzialità dell'amministrazione, il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responsabile dell'ufficio vigila sulla corretta applicazione del presente articolo.</w:t>
      </w:r>
    </w:p>
    <w:p w:rsidR="00F837FF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5</w:t>
      </w:r>
      <w:r w:rsidR="00F837FF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Partecipazione ad associazioni e organizzazioni</w:t>
      </w:r>
      <w:r w:rsidR="00096800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Nel rispetto della disciplina vigente del diritto di associazione, il dipendente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D75AEC" w:rsidRPr="00E55625">
        <w:rPr>
          <w:rFonts w:ascii="Times New Roman" w:hAnsi="Times New Roman" w:cs="Times New Roman"/>
          <w:sz w:val="24"/>
          <w:szCs w:val="24"/>
        </w:rPr>
        <w:t>C</w:t>
      </w:r>
      <w:r w:rsidRPr="00E55625">
        <w:rPr>
          <w:rFonts w:ascii="Times New Roman" w:hAnsi="Times New Roman" w:cs="Times New Roman"/>
          <w:sz w:val="24"/>
          <w:szCs w:val="24"/>
        </w:rPr>
        <w:t>omunica</w:t>
      </w:r>
      <w:r w:rsidR="00D75AEC" w:rsidRPr="00E55625">
        <w:rPr>
          <w:rFonts w:ascii="Times New Roman" w:hAnsi="Times New Roman" w:cs="Times New Roman"/>
          <w:sz w:val="24"/>
          <w:szCs w:val="24"/>
        </w:rPr>
        <w:t>,</w:t>
      </w:r>
      <w:r w:rsidRPr="00E55625">
        <w:rPr>
          <w:rFonts w:ascii="Times New Roman" w:hAnsi="Times New Roman" w:cs="Times New Roman"/>
          <w:sz w:val="24"/>
          <w:szCs w:val="24"/>
        </w:rPr>
        <w:t xml:space="preserve"> per iscritto e tempestivamente</w:t>
      </w:r>
      <w:r w:rsidR="00D75AEC" w:rsidRPr="00E55625">
        <w:rPr>
          <w:rFonts w:ascii="Times New Roman" w:hAnsi="Times New Roman" w:cs="Times New Roman"/>
          <w:sz w:val="24"/>
          <w:szCs w:val="24"/>
        </w:rPr>
        <w:t>,</w:t>
      </w:r>
      <w:r w:rsidRPr="00E55625">
        <w:rPr>
          <w:rFonts w:ascii="Times New Roman" w:hAnsi="Times New Roman" w:cs="Times New Roman"/>
          <w:sz w:val="24"/>
          <w:szCs w:val="24"/>
        </w:rPr>
        <w:t xml:space="preserve"> al responsabile del</w:t>
      </w:r>
      <w:r w:rsidR="00D75AEC" w:rsidRPr="00E55625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E55625">
        <w:rPr>
          <w:rFonts w:ascii="Times New Roman" w:hAnsi="Times New Roman" w:cs="Times New Roman"/>
          <w:sz w:val="24"/>
          <w:szCs w:val="24"/>
        </w:rPr>
        <w:t xml:space="preserve"> di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D75AEC" w:rsidRPr="00E55625">
        <w:rPr>
          <w:rFonts w:ascii="Times New Roman" w:hAnsi="Times New Roman" w:cs="Times New Roman"/>
          <w:sz w:val="24"/>
          <w:szCs w:val="24"/>
        </w:rPr>
        <w:t>A</w:t>
      </w:r>
      <w:r w:rsidRPr="00E55625">
        <w:rPr>
          <w:rFonts w:ascii="Times New Roman" w:hAnsi="Times New Roman" w:cs="Times New Roman"/>
          <w:sz w:val="24"/>
          <w:szCs w:val="24"/>
        </w:rPr>
        <w:t>ppartenenza</w:t>
      </w:r>
      <w:r w:rsidR="00D75AEC" w:rsidRPr="00E55625">
        <w:rPr>
          <w:rFonts w:ascii="Times New Roman" w:hAnsi="Times New Roman" w:cs="Times New Roman"/>
          <w:sz w:val="24"/>
          <w:szCs w:val="24"/>
        </w:rPr>
        <w:t>,</w:t>
      </w:r>
      <w:r w:rsidRPr="00E55625">
        <w:rPr>
          <w:rFonts w:ascii="Times New Roman" w:hAnsi="Times New Roman" w:cs="Times New Roman"/>
          <w:sz w:val="24"/>
          <w:szCs w:val="24"/>
        </w:rPr>
        <w:t xml:space="preserve"> la propria adesione o appartenenza ad associazioni od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organizzazioni, a prescindere dal loro carattere riservato o meno, i cui ambiti di</w:t>
      </w:r>
      <w:r w:rsidR="0009680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interessi possano interferire con lo svolgimento dell'attività dell'ufficio. Il</w:t>
      </w:r>
      <w:r w:rsidR="00B361FE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presente comma non si applica all'adesione a partiti politici o a sindacati.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Il pubblico dipendente non costringe altri dipendenti ad aderire ad</w:t>
      </w:r>
      <w:r w:rsidR="00B361FE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associazioni od organizzazioni, né esercita pressioni a tale fine, promettendo</w:t>
      </w:r>
      <w:r w:rsidR="00B361FE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vantaggi o prospettando svantaggi di carriera.</w:t>
      </w:r>
    </w:p>
    <w:p w:rsidR="00F837FF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6</w:t>
      </w:r>
      <w:r w:rsidR="00F837FF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Comunicazione degli interessi finanziari e conflitti d'interesse</w:t>
      </w:r>
      <w:r w:rsidR="00B361FE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Fermi restando gli obblighi di trasparenza previsti da leggi o regolamenti, il</w:t>
      </w:r>
      <w:r w:rsidR="00B361FE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dipendente, all'atto dell'assegnazione all'ufficio, informa per iscritto il </w:t>
      </w:r>
      <w:r w:rsidR="00D75AEC" w:rsidRPr="00E55625">
        <w:rPr>
          <w:rFonts w:ascii="Times New Roman" w:hAnsi="Times New Roman" w:cs="Times New Roman"/>
          <w:sz w:val="24"/>
          <w:szCs w:val="24"/>
        </w:rPr>
        <w:t>Responsabile del servizio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 di tutti i rapporti, diretti o indiretti, di collaborazione con soggetti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 </w:t>
      </w:r>
      <w:r w:rsidRPr="00E55625">
        <w:rPr>
          <w:rFonts w:ascii="Times New Roman" w:hAnsi="Times New Roman" w:cs="Times New Roman"/>
          <w:sz w:val="24"/>
          <w:szCs w:val="24"/>
        </w:rPr>
        <w:t>privati in qualunque modo retribuiti che lo stesso abbia o abbia avuto negli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ultimi tre anni, precisando: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a) se in prima persona, o suoi parenti o affini entro il secondo grado, il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coniuge o il convivente abbiano ancora rapporti finanziari con il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soggetto con cui ha avuto i predetti rapporti di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collaborazione;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b) se tali rapporti siano intercorsi o intercorrano con soggetti che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abbiano interessi in attività o decisioni inerenti all'ufficio,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limitatamente alle pratiche a lui affidate.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Il dipendente si astiene dal prendere decisioni o svolgere attività inerenti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alle sue mansioni in situazioni di conflitto, anche potenziale,  con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interessi personali, del coniuge, di conviventi, di parenti, di affini entro il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secondo grado. Il conflitto può riguardare interessi di qualsiasi natura, anche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non patrimoniali, come quelli derivanti dall'intento di voler assecondare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pressioni politiche, sindacali o dei superiori gerarchici.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7</w:t>
      </w:r>
      <w:r w:rsidR="00F837FF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Obbligo di astensione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dipendente si astiene dal partecipare all'adozione di decisioni o ad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attività che possano coinvolgere interessi propri, ovvero di suoi parenti, affini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entro il secondo grado, del coniuge o di conviventi, oppure di persone con le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quali abbia rapporti di frequentazione abituale, ovvero, di soggetti od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organizzazioni con cui egli o il coniuge abbia causa pendente o grave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inimicizia o rapporti di credito o debito significativi, ovvero di soggetti od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organizzazioni di cui sia tutore, curatore, procuratore o agente, ovvero di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enti, associazioni anche non riconosciute, comitati, società o stabilimenti di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cui sia amministratore o gerente o dirigente. Il dipendente si astiene in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ogni altro caso in cui esistano gravi ragioni di convenienza. Sull'astensione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decide il responsabile dell'ufficio di appartenenza.</w:t>
      </w:r>
    </w:p>
    <w:p w:rsidR="00D33EA0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8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b/>
          <w:sz w:val="24"/>
          <w:szCs w:val="24"/>
        </w:rPr>
        <w:t>Comunicazioni ai sensi degli artt. 5, 6 e 7</w:t>
      </w:r>
      <w:r w:rsidR="008E1580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dipendente è tenuto ad effettuare le comunicazioni previste dagli artt. 5, 6 e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7 non solo in caso di assunzione e assegnazione all’ufficio, ma anche in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coincidenza con ogni eventuale trasferimento interno.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Le dichiarazioni dovranno essere altresì tempestivamente presentate in ogni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caso di variazione delle situazioni ivi disciplinate.</w:t>
      </w:r>
    </w:p>
    <w:p w:rsidR="00D33EA0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9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b/>
          <w:sz w:val="24"/>
          <w:szCs w:val="24"/>
        </w:rPr>
        <w:t>Attività ed incarichi extra-istituzionali: conflitti d'interesse e incompatibilità</w:t>
      </w:r>
    </w:p>
    <w:p w:rsidR="003D4778" w:rsidRPr="00E55625" w:rsidRDefault="008E1580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3D4778" w:rsidRPr="00E55625">
        <w:rPr>
          <w:rFonts w:ascii="Times New Roman" w:hAnsi="Times New Roman" w:cs="Times New Roman"/>
          <w:sz w:val="24"/>
          <w:szCs w:val="24"/>
        </w:rPr>
        <w:t>1. La materia risulta attualmente disciplinata dall’art. 53 del D. Lgs. 165/01 e</w:t>
      </w:r>
      <w:r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3D4778" w:rsidRPr="00E55625">
        <w:rPr>
          <w:rFonts w:ascii="Times New Roman" w:hAnsi="Times New Roman" w:cs="Times New Roman"/>
          <w:sz w:val="24"/>
          <w:szCs w:val="24"/>
        </w:rPr>
        <w:t>s.m.i. e dal Codice generale.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Pertanto il dipendente, con particolare attenzione per chi svolge attività di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natura tecnico-professionale, non accetta incarichi di collaborazione: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a) che per il carattere d'intensità e professionalità richiesto, oltrepassino 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limiti dell'occasionalità e saltuarietà;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b) che possano ingenerare, anche solo potenzialmente, situazione di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conflittualità con gli interessi facenti capo all’Amministrazione e, quindi,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 le funzioni assegnate sia al medesimo che alla struttura di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appartenenza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c) che in termini remunerativi, considerati sia singolarmente che come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sommatoria di più incarichi, siano prevalenti rispetto all'impiego di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dipendente comunale;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d) a favore di soggetti nei confronti dei quali il dipendente o il servizio di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assegnazione svolga funzioni di controllo o vigilanza;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e)da soggetti privati che abbiano in corso, o abbiano avuto nel biennio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precedente, forniture o appalti comunali o un interesse economico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significativo in decisioni o attività inerenti all'ufficio di appartenenza;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f)</w:t>
      </w:r>
      <w:r w:rsidR="000C2FC5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 consigli di amministrazione di cooperative sociali che, pur non avendo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scopo di lucro, siano fornitori di beni o </w:t>
      </w:r>
      <w:r w:rsidR="000E5A74" w:rsidRPr="00E55625">
        <w:rPr>
          <w:rFonts w:ascii="Times New Roman" w:hAnsi="Times New Roman" w:cs="Times New Roman"/>
          <w:sz w:val="24"/>
          <w:szCs w:val="24"/>
        </w:rPr>
        <w:t xml:space="preserve">servizi del Comune di </w:t>
      </w:r>
      <w:r w:rsidR="00096800" w:rsidRPr="00E55625">
        <w:rPr>
          <w:rFonts w:ascii="Times New Roman" w:hAnsi="Times New Roman" w:cs="Times New Roman"/>
          <w:sz w:val="24"/>
          <w:szCs w:val="24"/>
        </w:rPr>
        <w:t>BEVAGNA</w:t>
      </w:r>
      <w:r w:rsidRPr="00E55625">
        <w:rPr>
          <w:rFonts w:ascii="Times New Roman" w:hAnsi="Times New Roman" w:cs="Times New Roman"/>
          <w:sz w:val="24"/>
          <w:szCs w:val="24"/>
        </w:rPr>
        <w:t xml:space="preserve"> o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ricevano da questa contributi a qualunque titolo;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g)</w:t>
      </w:r>
      <w:r w:rsidR="000C2FC5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che, comunque, per l’impegno richiesto o per le modalità di svolgimento,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non consentano un tempestivo e puntuale svolgimento dei compiti d’ufficio,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 relazione alle esigenze del servizio d’appartenenza. In tale ultimo caso il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A2385C" w:rsidRPr="00E55625">
        <w:rPr>
          <w:rFonts w:ascii="Times New Roman" w:hAnsi="Times New Roman" w:cs="Times New Roman"/>
          <w:sz w:val="24"/>
          <w:szCs w:val="24"/>
        </w:rPr>
        <w:t xml:space="preserve">Responsabile del Servizio </w:t>
      </w:r>
      <w:r w:rsidRPr="00E55625">
        <w:rPr>
          <w:rFonts w:ascii="Times New Roman" w:hAnsi="Times New Roman" w:cs="Times New Roman"/>
          <w:sz w:val="24"/>
          <w:szCs w:val="24"/>
        </w:rPr>
        <w:t xml:space="preserve"> potrà revocare l’autorizzazione.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10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Prevenzione della corruzione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dipendente rispetta le misure necessarie alla prevenzione degli illeciti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nell'amministrazione. In particolare, il dipendente rispetta le prescrizioni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contenute nel piano per la prevenzione della corruzione, presta la sua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collaborazione al responsabile della prevenzione della corruzione e, fermo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restando l'obbligo di denuncia all'autorità giudiziaria, segnala al proprio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superiore gerarchico eventuali situazioni di illecito nell'amministrazione di cui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sia venuto a conoscenza.</w:t>
      </w:r>
    </w:p>
    <w:p w:rsidR="000C2FC5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11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Tutela del dipendente che segnala illeciti</w:t>
      </w:r>
      <w:r w:rsidR="008E1580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78" w:rsidRPr="00E55625" w:rsidRDefault="000C2FC5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1. </w:t>
      </w:r>
      <w:r w:rsidR="003D4778" w:rsidRPr="00E55625">
        <w:rPr>
          <w:rFonts w:ascii="Times New Roman" w:hAnsi="Times New Roman" w:cs="Times New Roman"/>
          <w:sz w:val="24"/>
          <w:szCs w:val="24"/>
        </w:rPr>
        <w:t>Il dipendente che segnala un illecito è tutelato secondo quanto previsto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3D4778" w:rsidRPr="00E55625">
        <w:rPr>
          <w:rFonts w:ascii="Times New Roman" w:hAnsi="Times New Roman" w:cs="Times New Roman"/>
          <w:sz w:val="24"/>
          <w:szCs w:val="24"/>
        </w:rPr>
        <w:t>dell’art. 54 bis del D. L.vo 165/2001, inserito dalla legge 190/2012. In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3D4778" w:rsidRPr="00E55625">
        <w:rPr>
          <w:rFonts w:ascii="Times New Roman" w:hAnsi="Times New Roman" w:cs="Times New Roman"/>
          <w:sz w:val="24"/>
          <w:szCs w:val="24"/>
        </w:rPr>
        <w:t>particolare, il dipendente che denuncia al proprio superiore gerarchico o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3D4778" w:rsidRPr="00E55625">
        <w:rPr>
          <w:rFonts w:ascii="Times New Roman" w:hAnsi="Times New Roman" w:cs="Times New Roman"/>
          <w:sz w:val="24"/>
          <w:szCs w:val="24"/>
        </w:rPr>
        <w:t>all’autorità giudiziaria condotte illecite di cui sia venuto a conoscenza in ragione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3D4778" w:rsidRPr="00E55625">
        <w:rPr>
          <w:rFonts w:ascii="Times New Roman" w:hAnsi="Times New Roman" w:cs="Times New Roman"/>
          <w:sz w:val="24"/>
          <w:szCs w:val="24"/>
        </w:rPr>
        <w:t>del rapporto di lavoro, non può essere sanzionato, licenziato o sottoposto a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3D4778" w:rsidRPr="00E55625">
        <w:rPr>
          <w:rFonts w:ascii="Times New Roman" w:hAnsi="Times New Roman" w:cs="Times New Roman"/>
          <w:sz w:val="24"/>
          <w:szCs w:val="24"/>
        </w:rPr>
        <w:t>misure discriminatorie.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2. Ogni dipendente, oltre al proprio </w:t>
      </w:r>
      <w:r w:rsidR="00A2385C" w:rsidRPr="00E55625">
        <w:rPr>
          <w:rFonts w:ascii="Times New Roman" w:hAnsi="Times New Roman" w:cs="Times New Roman"/>
          <w:sz w:val="24"/>
          <w:szCs w:val="24"/>
        </w:rPr>
        <w:t>Reponsabile</w:t>
      </w:r>
      <w:r w:rsidRPr="00E55625">
        <w:rPr>
          <w:rFonts w:ascii="Times New Roman" w:hAnsi="Times New Roman" w:cs="Times New Roman"/>
          <w:sz w:val="24"/>
          <w:szCs w:val="24"/>
        </w:rPr>
        <w:t xml:space="preserve"> di riferimento, può rivolgersi e far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pervenire, con qualsiasi modalità, in via riservata, al Responsabile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Anticorruzione o </w:t>
      </w:r>
      <w:r w:rsidR="000E5A74" w:rsidRPr="00E55625">
        <w:rPr>
          <w:rFonts w:ascii="Times New Roman" w:hAnsi="Times New Roman" w:cs="Times New Roman"/>
          <w:sz w:val="24"/>
          <w:szCs w:val="24"/>
        </w:rPr>
        <w:t xml:space="preserve">  al Responsabile del Servizio Personale </w:t>
      </w:r>
      <w:r w:rsidRPr="00E55625">
        <w:rPr>
          <w:rFonts w:ascii="Times New Roman" w:hAnsi="Times New Roman" w:cs="Times New Roman"/>
          <w:sz w:val="24"/>
          <w:szCs w:val="24"/>
        </w:rPr>
        <w:t xml:space="preserve">una nota con 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0E5A74" w:rsidRPr="00E55625">
        <w:rPr>
          <w:rFonts w:ascii="Times New Roman" w:hAnsi="Times New Roman" w:cs="Times New Roman"/>
          <w:sz w:val="24"/>
          <w:szCs w:val="24"/>
        </w:rPr>
        <w:t>l</w:t>
      </w:r>
      <w:r w:rsidRPr="00E55625">
        <w:rPr>
          <w:rFonts w:ascii="Times New Roman" w:hAnsi="Times New Roman" w:cs="Times New Roman"/>
          <w:sz w:val="24"/>
          <w:szCs w:val="24"/>
        </w:rPr>
        <w:t>e</w:t>
      </w:r>
      <w:r w:rsidR="000E5A74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informazioni utili per individuare l’autore o gli autori delle condotte illecite e le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circostanze del fatto.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Il Responsabile Anticorruzione e</w:t>
      </w:r>
      <w:r w:rsidR="000E5A74" w:rsidRPr="00E55625">
        <w:rPr>
          <w:rFonts w:ascii="Times New Roman" w:hAnsi="Times New Roman" w:cs="Times New Roman"/>
          <w:sz w:val="24"/>
          <w:szCs w:val="24"/>
        </w:rPr>
        <w:t>/o  il Responsabile del Servizio Personale</w:t>
      </w:r>
      <w:r w:rsidRPr="00E55625">
        <w:rPr>
          <w:rFonts w:ascii="Times New Roman" w:hAnsi="Times New Roman" w:cs="Times New Roman"/>
          <w:sz w:val="24"/>
          <w:szCs w:val="24"/>
        </w:rPr>
        <w:t xml:space="preserve"> ricevuta la segnalazione,</w:t>
      </w:r>
      <w:r w:rsidR="000E5A74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assumono le adeguate iniziative a seconda del caso; resta ferma la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competenza del responsabile del procedimento disciplinare;</w:t>
      </w:r>
      <w:r w:rsidR="006F3F9E" w:rsidRPr="00E55625">
        <w:rPr>
          <w:rFonts w:ascii="Times New Roman" w:hAnsi="Times New Roman" w:cs="Times New Roman"/>
          <w:sz w:val="24"/>
          <w:szCs w:val="24"/>
        </w:rPr>
        <w:t xml:space="preserve"> il Responsabile del Servizio Personale </w:t>
      </w:r>
      <w:r w:rsidRPr="00E55625">
        <w:rPr>
          <w:rFonts w:ascii="Times New Roman" w:hAnsi="Times New Roman" w:cs="Times New Roman"/>
          <w:sz w:val="24"/>
          <w:szCs w:val="24"/>
        </w:rPr>
        <w:t xml:space="preserve"> procede,</w:t>
      </w:r>
      <w:r w:rsidR="006F3F9E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inoltre, ove si ravvisi un conflitto in capo a tale responsabile.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4. Nell’ambito del procedimento disciplinare, l’identità del segnalante non può</w:t>
      </w:r>
      <w:r w:rsidR="008E158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essere rivelata senza il suo consenso, sempre che la contestazione</w:t>
      </w:r>
      <w:r w:rsidR="00DD7375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dell’addebito sia fondata su accertamenti distinti e ulteriori rispetto alla</w:t>
      </w:r>
      <w:r w:rsidR="00DD7375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segnalazione. Qualora la contestazione sia fondata, in tutto o in parte, sulla</w:t>
      </w:r>
      <w:r w:rsidR="00DD7375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segnalazione, l’identità può essere rivelata ove la sua conoscenza sia</w:t>
      </w:r>
      <w:r w:rsidR="00DD7375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assolutamente indispensabile per la difesa dell’incolpato. La denuncia è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sottratta all’accesso ex artt. 22 e ss. l. 241/1990.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5. Nei casi più gravi, l’Amministrazione può valutare il trasferimento per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incompatibilità ambientale dei soggetti interessati, ma nel caso del denunciante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solo con il consenso del medesimo.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12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Trasparenza e tracciabilità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dipendente assicura l'adempimento degli obblighi di trasparenza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previsti in capo alle pubbliche amministrazioni secondo le disposizioni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normative vigenti, prestando la massima collaborazione nell'elaborazione,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reperimento e trasmissione dei dati sottoposti all'obbligo di pubblicazione sul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sito istituzionale.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Ogni dipendente deve fornire la massima collaborazione al Responsabile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della Trasparenza, secondo quanto previsto dal Piano Triennale della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Trasparenza, provvedendo tempestivamente a quanto richiesto dal medesimo.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La tracciabilità dei processi decisionali adottati dai dipendenti deve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essere, in tutti i casi, garantita attraverso un adeguato supporto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documentale, che consenta in ogni momento la replicabilità.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13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Comportamento nei rapporti privati</w:t>
      </w:r>
      <w:r w:rsidR="00D13D83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Nei rapporti privati, comprese le relazioni extralavorative con pubblici ufficiali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nell'esercizio delle loro funzioni, il dipendente non sfrutta, né menziona la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posizione che ricopre nell'amministrazione per ottenere utilità che non gli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spettino e non assume nessun altro comportamento che possa nuocere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all'immagine dell'amministrazione, facendo venir meno il senso di affidamento 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fiducia nel corretto funzionamento dell</w:t>
      </w:r>
      <w:r w:rsidR="006F3F9E" w:rsidRPr="00E55625">
        <w:rPr>
          <w:rFonts w:ascii="Times New Roman" w:hAnsi="Times New Roman" w:cs="Times New Roman"/>
          <w:sz w:val="24"/>
          <w:szCs w:val="24"/>
        </w:rPr>
        <w:t xml:space="preserve">’apparato del Comune di </w:t>
      </w:r>
      <w:r w:rsidR="00096800" w:rsidRPr="00E55625">
        <w:rPr>
          <w:rFonts w:ascii="Times New Roman" w:hAnsi="Times New Roman" w:cs="Times New Roman"/>
          <w:sz w:val="24"/>
          <w:szCs w:val="24"/>
        </w:rPr>
        <w:t>BEVAGNA</w:t>
      </w:r>
      <w:r w:rsidR="00D33EA0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da parte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dei cittadini o anche di una categoria di soggetti (quali, fruitori o prestatori di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servizi o opere).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14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Comportamento in servizio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Fermo restando il rispetto dei termini del procedimento amministrativo, il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dipendente, salvo giustificato motivo, non ritarda né adotta comportamenti tali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da far ricadere su altri dipendenti il compimento di attività o l'adozione di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decisioni di propria spettanza.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Il dipendente utilizza i permessi di astensione dal lavoro, comunque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denominati, nel rispetto delle condizioni previste dalla legge, dai regolamenti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 dai contratti collettivi.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Il dipendente utilizza il materiale o le attrezzature di cui dispone per ragioni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 ufficio e i servizi telematici e telefonici dell'ufficio nel rispetto dei vincoli posti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dall'amministrazione. Il dipendente utilizza i mezzi di trasporto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dell'amministrazione a sua disposizione soltanto per lo svolgimento dei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compiti d'ufficio, astenendosi dal trasportare terzi, se non per motivi d'ufficio.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15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Rapporti con il pubblico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dipendente</w:t>
      </w:r>
      <w:r w:rsidR="00B361FE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opera nella maniera più completa e accurata possibile.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Alle comunicazioni degli utenti occorre rispondere entro 30 giorni, salva la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previsione di diverso termine previsto da disposizioni specifiche. Alle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comunicazioni di posta elettronica si deve rispondere con lo stesso mezzo,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riportando tutti gli elementi idonei ai fini dell’identificazione del responsabile 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della esaustività della risposta; quest’ultimi devono essere altresì riportati in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qualsiasi tipo di comunicazione.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Qualora non sia competente per posizione rivestita o per materia,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indirizza l'interessato al funzionario o ufficio competente della medesima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amministrazione. Il dipendente, fatte salve le norme sul segreto d'ufficio,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fornisce le spiegazioni che gli siano richieste in ordine al comportamento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proprio e di altri dipendenti dell'ufficio dei quali ha la responsabilità od il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coordinamento. Nelle operazioni da svolgersi e nella trattazione delle pratiche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il dipendente rispetta, salvo diverse esigenze di servizio o diverso ordine di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priorità stabilito dall'amministrazione, l'ordine cronologico e non rifiuta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prestazioni a cui sia tenuto con motivazioni generiche. Il dipendente rispetta gli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appuntamenti con i cittadini e risponde senza ritardo ai loro reclami.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Salvo il diritto di esprimere valutazioni e diffondere informazioni a tutela dei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diritti sindacali, il dipendente si astiene da dichiarazioni pubbliche offensive nei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confronti dell'amministrazione.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Il dipendente che svolge la sua attività lavorativa in un'amministrazione che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fornisce servizi al pubblico cura il rispetto degli standard di qualità e di quantità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fissati dall'amministrazione anche nelle apposite carte dei servizi. Il dipendente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opera al fine di assicurare la continuità del servizio e  forni</w:t>
      </w:r>
      <w:r w:rsidR="00A0708F" w:rsidRPr="00E55625">
        <w:rPr>
          <w:rFonts w:ascii="Times New Roman" w:hAnsi="Times New Roman" w:cs="Times New Roman"/>
          <w:sz w:val="24"/>
          <w:szCs w:val="24"/>
        </w:rPr>
        <w:t>sce agli utenti</w:t>
      </w:r>
      <w:r w:rsidRPr="00E55625">
        <w:rPr>
          <w:rFonts w:ascii="Times New Roman" w:hAnsi="Times New Roman" w:cs="Times New Roman"/>
          <w:sz w:val="24"/>
          <w:szCs w:val="24"/>
        </w:rPr>
        <w:t xml:space="preserve"> informazioni sulle modalità di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prestazione del servizio </w:t>
      </w:r>
      <w:r w:rsidR="00A0708F" w:rsidRPr="00E55625">
        <w:rPr>
          <w:rFonts w:ascii="Times New Roman" w:hAnsi="Times New Roman" w:cs="Times New Roman"/>
          <w:sz w:val="24"/>
          <w:szCs w:val="24"/>
        </w:rPr>
        <w:t xml:space="preserve">stesso </w:t>
      </w:r>
      <w:r w:rsidRPr="00E55625">
        <w:rPr>
          <w:rFonts w:ascii="Times New Roman" w:hAnsi="Times New Roman" w:cs="Times New Roman"/>
          <w:sz w:val="24"/>
          <w:szCs w:val="24"/>
        </w:rPr>
        <w:t>e sui livelli di qualità.</w:t>
      </w:r>
    </w:p>
    <w:p w:rsidR="006F3F9E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4. Il dipendente non assume impegni né anticipa l'esito di decisioni o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azioni proprie o altrui inerenti all'ufficio, al di fuori dei casi consentiti. Fornisce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informazioni e notizie relative ad atti od operazioni amministrative, in corso o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conclusi, nelle ipotesi previste dalle disposizioni di legge e regolamentari in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materia di accesso, informando sempre gli interessati della possibilità di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avvalersi anche </w:t>
      </w:r>
      <w:r w:rsidR="00A0708F" w:rsidRPr="00E55625">
        <w:rPr>
          <w:rFonts w:ascii="Times New Roman" w:hAnsi="Times New Roman" w:cs="Times New Roman"/>
          <w:sz w:val="24"/>
          <w:szCs w:val="24"/>
        </w:rPr>
        <w:t xml:space="preserve">dello </w:t>
      </w:r>
      <w:r w:rsidR="006F3F9E" w:rsidRPr="00E55625">
        <w:rPr>
          <w:rFonts w:ascii="Times New Roman" w:hAnsi="Times New Roman" w:cs="Times New Roman"/>
          <w:sz w:val="24"/>
          <w:szCs w:val="24"/>
        </w:rPr>
        <w:t xml:space="preserve"> Sportello del Cittadino</w:t>
      </w:r>
      <w:r w:rsidRPr="00E55625">
        <w:rPr>
          <w:rFonts w:ascii="Times New Roman" w:hAnsi="Times New Roman" w:cs="Times New Roman"/>
          <w:sz w:val="24"/>
          <w:szCs w:val="24"/>
        </w:rPr>
        <w:t>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 Rilascia copie ed</w:t>
      </w:r>
      <w:r w:rsidR="006F3F9E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estratti di atti o documenti secondo la sua competenza, con le modalità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stabilite dalle norme in materia di accesso e dai regolamenti della propria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amministrazione.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5. Il dipendente osserva il segreto d'ufficio e la normativa in materia di tutela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 trattamento dei dati personali e, qualora sia richiesto oralmente di fornire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informazioni, atti, documenti non accessibili tutelati dal segreto d'ufficio o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dalle disposizioni in materia di dati personali, informa il richiedente dei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motivi che ostano all'accoglimento della richiesta. Qualora non sia competente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 provvedere in merito alla richiesta cura, sulla base delle disposizioni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interne, che la stessa venga inoltrata all'ufficio competente della medesima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amministrazione.</w:t>
      </w:r>
    </w:p>
    <w:p w:rsidR="00D33EA0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16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 xml:space="preserve">Disposizioni particolari per i </w:t>
      </w:r>
      <w:r w:rsidR="003A3A24" w:rsidRPr="00E55625">
        <w:rPr>
          <w:rFonts w:ascii="Times New Roman" w:hAnsi="Times New Roman" w:cs="Times New Roman"/>
          <w:b/>
          <w:sz w:val="24"/>
          <w:szCs w:val="24"/>
        </w:rPr>
        <w:t xml:space="preserve"> Responsabili di servizio</w:t>
      </w:r>
      <w:r w:rsidR="00D13D83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Ferma restando l'applicazione delle altre disposizioni del Codice, le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norme del presente articolo si applicano ai </w:t>
      </w:r>
      <w:r w:rsidR="00A0708F" w:rsidRPr="00E55625">
        <w:rPr>
          <w:rFonts w:ascii="Times New Roman" w:hAnsi="Times New Roman" w:cs="Times New Roman"/>
          <w:sz w:val="24"/>
          <w:szCs w:val="24"/>
        </w:rPr>
        <w:t>Responsabili dei servizi titolari di posizione organizzativa,</w:t>
      </w:r>
      <w:r w:rsidRPr="00E55625">
        <w:rPr>
          <w:rFonts w:ascii="Times New Roman" w:hAnsi="Times New Roman" w:cs="Times New Roman"/>
          <w:sz w:val="24"/>
          <w:szCs w:val="24"/>
        </w:rPr>
        <w:t xml:space="preserve"> i</w:t>
      </w:r>
      <w:r w:rsidR="00A0708F" w:rsidRPr="00E55625">
        <w:rPr>
          <w:rFonts w:ascii="Times New Roman" w:hAnsi="Times New Roman" w:cs="Times New Roman"/>
          <w:sz w:val="24"/>
          <w:szCs w:val="24"/>
        </w:rPr>
        <w:t xml:space="preserve">vi compresivi i </w:t>
      </w:r>
      <w:r w:rsidRPr="00E55625">
        <w:rPr>
          <w:rFonts w:ascii="Times New Roman" w:hAnsi="Times New Roman" w:cs="Times New Roman"/>
          <w:sz w:val="24"/>
          <w:szCs w:val="24"/>
        </w:rPr>
        <w:t xml:space="preserve"> titolari di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incarico ai sensi dell'articolo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 110 del decreto legislativo 18 agosto 2000, n. 267, </w:t>
      </w:r>
      <w:r w:rsidR="00A0708F" w:rsidRPr="00E55625">
        <w:rPr>
          <w:rFonts w:ascii="Times New Roman" w:hAnsi="Times New Roman" w:cs="Times New Roman"/>
          <w:sz w:val="24"/>
          <w:szCs w:val="24"/>
        </w:rPr>
        <w:t xml:space="preserve">nonché </w:t>
      </w:r>
      <w:r w:rsidRPr="00E55625">
        <w:rPr>
          <w:rFonts w:ascii="Times New Roman" w:hAnsi="Times New Roman" w:cs="Times New Roman"/>
          <w:sz w:val="24"/>
          <w:szCs w:val="24"/>
        </w:rPr>
        <w:t>ai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soggetti che svolgono funzioni equiparate ai dirigenti</w:t>
      </w:r>
      <w:r w:rsidR="00A0708F" w:rsidRPr="00E55625">
        <w:rPr>
          <w:rFonts w:ascii="Times New Roman" w:hAnsi="Times New Roman" w:cs="Times New Roman"/>
          <w:sz w:val="24"/>
          <w:szCs w:val="24"/>
        </w:rPr>
        <w:t>,</w:t>
      </w:r>
      <w:r w:rsidRPr="00E55625">
        <w:rPr>
          <w:rFonts w:ascii="Times New Roman" w:hAnsi="Times New Roman" w:cs="Times New Roman"/>
          <w:sz w:val="24"/>
          <w:szCs w:val="24"/>
        </w:rPr>
        <w:t xml:space="preserve"> operanti negli uffici di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diretta collaborazione delle autorità politiche.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2. Il </w:t>
      </w:r>
      <w:r w:rsidR="00A0708F" w:rsidRPr="00E55625">
        <w:rPr>
          <w:rFonts w:ascii="Times New Roman" w:hAnsi="Times New Roman" w:cs="Times New Roman"/>
          <w:sz w:val="24"/>
          <w:szCs w:val="24"/>
        </w:rPr>
        <w:t>R</w:t>
      </w:r>
      <w:r w:rsidR="003A3A24" w:rsidRPr="00E55625">
        <w:rPr>
          <w:rFonts w:ascii="Times New Roman" w:hAnsi="Times New Roman" w:cs="Times New Roman"/>
          <w:sz w:val="24"/>
          <w:szCs w:val="24"/>
        </w:rPr>
        <w:t>esponsabile del servizio</w:t>
      </w:r>
      <w:r w:rsidRPr="00E55625">
        <w:rPr>
          <w:rFonts w:ascii="Times New Roman" w:hAnsi="Times New Roman" w:cs="Times New Roman"/>
          <w:sz w:val="24"/>
          <w:szCs w:val="24"/>
        </w:rPr>
        <w:t xml:space="preserve"> svolge con diligenza le funzioni ad esso spettanti in base all'atto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 conferimento dell'incarico, persegue gli obiettivi assegnati e adotta un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comportamento organizzativo adeguato per l'assolvimento dell'incarico.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3. Il </w:t>
      </w:r>
      <w:r w:rsidR="009E6A67" w:rsidRPr="00E55625">
        <w:rPr>
          <w:rFonts w:ascii="Times New Roman" w:hAnsi="Times New Roman" w:cs="Times New Roman"/>
          <w:sz w:val="24"/>
          <w:szCs w:val="24"/>
        </w:rPr>
        <w:t>R</w:t>
      </w:r>
      <w:r w:rsidR="003A3A24" w:rsidRPr="00E55625">
        <w:rPr>
          <w:rFonts w:ascii="Times New Roman" w:hAnsi="Times New Roman" w:cs="Times New Roman"/>
          <w:sz w:val="24"/>
          <w:szCs w:val="24"/>
        </w:rPr>
        <w:t>esponsabile del servizio</w:t>
      </w:r>
      <w:r w:rsidRPr="00E55625">
        <w:rPr>
          <w:rFonts w:ascii="Times New Roman" w:hAnsi="Times New Roman" w:cs="Times New Roman"/>
          <w:sz w:val="24"/>
          <w:szCs w:val="24"/>
        </w:rPr>
        <w:t>, prima di assumere le sue funzioni, comunica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all'amministrazione le partecipazioni azionarie e gli altri interessi finanziari che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possano porlo in conflitto di interessi con la funzione pubblica che svolge 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dichiara se ha parenti e affini entro il secondo grado, coniuge o convivente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che esercitano attività politiche, professionali o economiche che li pongano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 contatti frequenti con l'ufficio che dovrà dirigere o che siano coinvolti nelle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decisioni o nelle attività inerenti all'ufficio. Il</w:t>
      </w:r>
      <w:r w:rsidR="009E6A6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3A3A24" w:rsidRPr="00E55625">
        <w:rPr>
          <w:rFonts w:ascii="Times New Roman" w:hAnsi="Times New Roman" w:cs="Times New Roman"/>
          <w:sz w:val="24"/>
          <w:szCs w:val="24"/>
        </w:rPr>
        <w:t>responsabile del servizio</w:t>
      </w:r>
      <w:r w:rsidRPr="00E55625">
        <w:rPr>
          <w:rFonts w:ascii="Times New Roman" w:hAnsi="Times New Roman" w:cs="Times New Roman"/>
          <w:sz w:val="24"/>
          <w:szCs w:val="24"/>
        </w:rPr>
        <w:t xml:space="preserve"> fornisce le informazioni</w:t>
      </w:r>
      <w:r w:rsidR="009E6A67" w:rsidRPr="00E55625">
        <w:rPr>
          <w:rFonts w:ascii="Times New Roman" w:hAnsi="Times New Roman" w:cs="Times New Roman"/>
          <w:sz w:val="24"/>
          <w:szCs w:val="24"/>
        </w:rPr>
        <w:t xml:space="preserve"> s</w:t>
      </w:r>
      <w:r w:rsidRPr="00E55625">
        <w:rPr>
          <w:rFonts w:ascii="Times New Roman" w:hAnsi="Times New Roman" w:cs="Times New Roman"/>
          <w:sz w:val="24"/>
          <w:szCs w:val="24"/>
        </w:rPr>
        <w:t>ulla propria situazione patrimoniale e le dichiarazioni annuali dei redditi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soggetti all'imposta sui redditi delle persone fisiche previste dalla legge.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4. Il </w:t>
      </w:r>
      <w:r w:rsidR="009E6A67" w:rsidRPr="00E55625">
        <w:rPr>
          <w:rFonts w:ascii="Times New Roman" w:hAnsi="Times New Roman" w:cs="Times New Roman"/>
          <w:sz w:val="24"/>
          <w:szCs w:val="24"/>
        </w:rPr>
        <w:t>R</w:t>
      </w:r>
      <w:r w:rsidR="003A3A24" w:rsidRPr="00E55625">
        <w:rPr>
          <w:rFonts w:ascii="Times New Roman" w:hAnsi="Times New Roman" w:cs="Times New Roman"/>
          <w:sz w:val="24"/>
          <w:szCs w:val="24"/>
        </w:rPr>
        <w:t xml:space="preserve">esponsabile del servizio </w:t>
      </w:r>
      <w:r w:rsidRPr="00E55625">
        <w:rPr>
          <w:rFonts w:ascii="Times New Roman" w:hAnsi="Times New Roman" w:cs="Times New Roman"/>
          <w:sz w:val="24"/>
          <w:szCs w:val="24"/>
        </w:rPr>
        <w:t>assume atteggiamenti leali e trasparenti e adotta un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comportamento esemplare e imparziale nei rapporti con i colleghi, i</w:t>
      </w:r>
      <w:r w:rsidR="00D13D83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collaboratori e i destinatari dell'azione amministrativa. Il </w:t>
      </w:r>
      <w:r w:rsidR="002512F7" w:rsidRPr="00E55625">
        <w:rPr>
          <w:rFonts w:ascii="Times New Roman" w:hAnsi="Times New Roman" w:cs="Times New Roman"/>
          <w:sz w:val="24"/>
          <w:szCs w:val="24"/>
        </w:rPr>
        <w:t>R</w:t>
      </w:r>
      <w:r w:rsidR="003A3A24" w:rsidRPr="00E55625">
        <w:rPr>
          <w:rFonts w:ascii="Times New Roman" w:hAnsi="Times New Roman" w:cs="Times New Roman"/>
          <w:sz w:val="24"/>
          <w:szCs w:val="24"/>
        </w:rPr>
        <w:t xml:space="preserve">esponsabile del servizio </w:t>
      </w:r>
      <w:r w:rsidRPr="00E55625">
        <w:rPr>
          <w:rFonts w:ascii="Times New Roman" w:hAnsi="Times New Roman" w:cs="Times New Roman"/>
          <w:sz w:val="24"/>
          <w:szCs w:val="24"/>
        </w:rPr>
        <w:t>cura,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altresì, che le risorse assegnate al suo ufficio siano utilizzate per finalità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esclusivamente istituzionali e, in nessun caso, per esigenze personali.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5. Il </w:t>
      </w:r>
      <w:r w:rsidR="002512F7" w:rsidRPr="00E55625">
        <w:rPr>
          <w:rFonts w:ascii="Times New Roman" w:hAnsi="Times New Roman" w:cs="Times New Roman"/>
          <w:sz w:val="24"/>
          <w:szCs w:val="24"/>
        </w:rPr>
        <w:t xml:space="preserve"> R</w:t>
      </w:r>
      <w:r w:rsidR="003A3A24" w:rsidRPr="00E55625">
        <w:rPr>
          <w:rFonts w:ascii="Times New Roman" w:hAnsi="Times New Roman" w:cs="Times New Roman"/>
          <w:sz w:val="24"/>
          <w:szCs w:val="24"/>
        </w:rPr>
        <w:t xml:space="preserve">esponsabile del servizio </w:t>
      </w:r>
      <w:r w:rsidRPr="00E55625">
        <w:rPr>
          <w:rFonts w:ascii="Times New Roman" w:hAnsi="Times New Roman" w:cs="Times New Roman"/>
          <w:sz w:val="24"/>
          <w:szCs w:val="24"/>
        </w:rPr>
        <w:t>cura, compatibilmente con le risorse disponibili, il benessere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organizzativo nella struttura a cui é preposto, favorendo l'instaurarsi di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rapporti cordiali e rispettosi tra i collaboratori, assume iniziative finalizzate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alla circolazione delle informazioni, alla formazione e all'aggiornamento del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personale, all'inclusione e alla valorizzazione delle differenze di genere, di età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 di condizioni personali.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6. Il </w:t>
      </w:r>
      <w:r w:rsidR="002512F7" w:rsidRPr="00E55625">
        <w:rPr>
          <w:rFonts w:ascii="Times New Roman" w:hAnsi="Times New Roman" w:cs="Times New Roman"/>
          <w:sz w:val="24"/>
          <w:szCs w:val="24"/>
        </w:rPr>
        <w:t>R</w:t>
      </w:r>
      <w:r w:rsidR="003A3A24" w:rsidRPr="00E55625">
        <w:rPr>
          <w:rFonts w:ascii="Times New Roman" w:hAnsi="Times New Roman" w:cs="Times New Roman"/>
          <w:sz w:val="24"/>
          <w:szCs w:val="24"/>
        </w:rPr>
        <w:t xml:space="preserve">esponsabile del servizio </w:t>
      </w:r>
      <w:r w:rsidRPr="00E55625">
        <w:rPr>
          <w:rFonts w:ascii="Times New Roman" w:hAnsi="Times New Roman" w:cs="Times New Roman"/>
          <w:sz w:val="24"/>
          <w:szCs w:val="24"/>
        </w:rPr>
        <w:t>assegna l'istruttoria delle pratiche sulla base di un'equa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ripartizione del carico di lavoro, tenendo conto delle capacità, delle attitudini 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della professionalità del personale a sua disposizione. Il </w:t>
      </w:r>
      <w:r w:rsidR="002512F7" w:rsidRPr="00E55625">
        <w:rPr>
          <w:rFonts w:ascii="Times New Roman" w:hAnsi="Times New Roman" w:cs="Times New Roman"/>
          <w:sz w:val="24"/>
          <w:szCs w:val="24"/>
        </w:rPr>
        <w:t>R</w:t>
      </w:r>
      <w:r w:rsidR="003A3A24" w:rsidRPr="00E55625">
        <w:rPr>
          <w:rFonts w:ascii="Times New Roman" w:hAnsi="Times New Roman" w:cs="Times New Roman"/>
          <w:sz w:val="24"/>
          <w:szCs w:val="24"/>
        </w:rPr>
        <w:t xml:space="preserve">esponsabile del servizio </w:t>
      </w:r>
      <w:r w:rsidRPr="00E55625">
        <w:rPr>
          <w:rFonts w:ascii="Times New Roman" w:hAnsi="Times New Roman" w:cs="Times New Roman"/>
          <w:sz w:val="24"/>
          <w:szCs w:val="24"/>
        </w:rPr>
        <w:t>affida gli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incarichi aggiuntivi in base alla professionalità e, per quanto possibile, secondo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criteri di rotazione.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7. Il </w:t>
      </w:r>
      <w:r w:rsidR="002512F7" w:rsidRPr="00E55625">
        <w:rPr>
          <w:rFonts w:ascii="Times New Roman" w:hAnsi="Times New Roman" w:cs="Times New Roman"/>
          <w:sz w:val="24"/>
          <w:szCs w:val="24"/>
        </w:rPr>
        <w:t>R</w:t>
      </w:r>
      <w:r w:rsidR="003A3A24" w:rsidRPr="00E55625">
        <w:rPr>
          <w:rFonts w:ascii="Times New Roman" w:hAnsi="Times New Roman" w:cs="Times New Roman"/>
          <w:sz w:val="24"/>
          <w:szCs w:val="24"/>
        </w:rPr>
        <w:t xml:space="preserve">esponsabile del servizio </w:t>
      </w:r>
      <w:r w:rsidRPr="00E55625">
        <w:rPr>
          <w:rFonts w:ascii="Times New Roman" w:hAnsi="Times New Roman" w:cs="Times New Roman"/>
          <w:sz w:val="24"/>
          <w:szCs w:val="24"/>
        </w:rPr>
        <w:t>svolge la valutazione del personale assegnato alla struttura cui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é preposto con imparzialità e rispettando le indicazioni ed i tempi prescritti.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8. Il </w:t>
      </w:r>
      <w:r w:rsidR="002512F7" w:rsidRPr="00E55625">
        <w:rPr>
          <w:rFonts w:ascii="Times New Roman" w:hAnsi="Times New Roman" w:cs="Times New Roman"/>
          <w:sz w:val="24"/>
          <w:szCs w:val="24"/>
        </w:rPr>
        <w:t>R</w:t>
      </w:r>
      <w:r w:rsidR="003A3A24" w:rsidRPr="00E55625">
        <w:rPr>
          <w:rFonts w:ascii="Times New Roman" w:hAnsi="Times New Roman" w:cs="Times New Roman"/>
          <w:sz w:val="24"/>
          <w:szCs w:val="24"/>
        </w:rPr>
        <w:t xml:space="preserve">esponsabile del servizio </w:t>
      </w:r>
      <w:r w:rsidRPr="00E55625">
        <w:rPr>
          <w:rFonts w:ascii="Times New Roman" w:hAnsi="Times New Roman" w:cs="Times New Roman"/>
          <w:sz w:val="24"/>
          <w:szCs w:val="24"/>
        </w:rPr>
        <w:t>intraprende con tempestività le iniziative necessarie ove venga 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conoscenza di un illecito, attiva e conclude, se competente, il procedimento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disciplinare, ovvero segnala tempestivamente l'illecito all'autorità disciplinare,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prestando ove richiesta la propria collaborazione e provvede ad inoltrare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tempestiva denuncia all'autorità giudiziaria penale o segnalazione alla corte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dei conti per le rispettive competenze. Nel caso in cui riceva segnalazione di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un illecito da parte di un dipendente, adotta ogni cautela di legge affinché sia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tutelato il segnalante e non sia indebitamente rilevata la sua identità nel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procedimento disciplinare, ai sensi dell'articolo 54-bis del decreto legislativo n.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165 del 2001.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 xml:space="preserve">9. Il </w:t>
      </w:r>
      <w:r w:rsidR="002512F7" w:rsidRPr="00E55625">
        <w:rPr>
          <w:rFonts w:ascii="Times New Roman" w:hAnsi="Times New Roman" w:cs="Times New Roman"/>
          <w:sz w:val="24"/>
          <w:szCs w:val="24"/>
        </w:rPr>
        <w:t>Responsabile del servizio</w:t>
      </w:r>
      <w:r w:rsidRPr="00E55625">
        <w:rPr>
          <w:rFonts w:ascii="Times New Roman" w:hAnsi="Times New Roman" w:cs="Times New Roman"/>
          <w:sz w:val="24"/>
          <w:szCs w:val="24"/>
        </w:rPr>
        <w:t>, nei limiti delle sue possibilità, evita che notizie non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rispondenti al vero quanto all'organizzazione, all'attività e ai dipendenti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pubblici possano diffondersi. Favorisce la diffusione della conoscenza di buone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prassi e buoni esempi al fine di rafforzare il senso di fiducia nei confronti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dell'amministrazione.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17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Contratti ed altri atti negoziali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Nella conclusione di accordi e negozi e nella stipulazione di contratti per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conto dell'amministrazione, nonché nella fase di esecuzione degli stessi, il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dipendente non ricorre a mediazione di terzi, né corrisponde o promette ad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alcuno utilità a titolo di intermediazione, né per facilitare o aver facilitato la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conclusione o l'esecuzione del contratto. Il presente comma non si applica ai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casi in cui l'amministrazione abbia deciso di ricorrere all'attività di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intermediazione professionale.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Il dipendente non conclude, per conto dell'amministrazione, contratti di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appalto, fornitura, servizio, finanziamento o assicurazione con imprese con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le quali abbia stipulato contratti a titolo privato o ricevuto altre utilità nel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biennio precedente, ad eccezione di quelli conclusi ai sensi dell'articolo 1342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 codice civile. Nel caso in cui l'amministrazione concluda contratti di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appalto, fornitura, servizio, finanziamento o assicurazione, con imprese con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le quali il dipendente abbia concluso contratti a titolo privato o ricevuto altre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utilità nel biennio precedente, questi si astiene dal partecipare all'adozione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delle decisioni ed alle attività relative all'esecuzione del contratto,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redigendo verbale scritto di tale astensione da conservare agli atti dell'ufficio.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Il dipendente che conclude accordi o negozi ovvero stipula contratti 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titolo privato, ad eccezione di quelli conclusi ai sensi dell'articolo 1342 del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codice civile, con persone fisiche o giuridiche private con le quali abbia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concluso, nel biennio precedente, contratti di appalto, fornitura, servizio,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finanziamento ed assicurazione, per conto dell'amministrazione, ne informa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per iscritto il </w:t>
      </w:r>
      <w:r w:rsidR="003A3A24" w:rsidRPr="00E55625">
        <w:rPr>
          <w:rFonts w:ascii="Times New Roman" w:hAnsi="Times New Roman" w:cs="Times New Roman"/>
          <w:sz w:val="24"/>
          <w:szCs w:val="24"/>
        </w:rPr>
        <w:t xml:space="preserve"> responsabile del servizio</w:t>
      </w:r>
      <w:r w:rsidRPr="00E55625">
        <w:rPr>
          <w:rFonts w:ascii="Times New Roman" w:hAnsi="Times New Roman" w:cs="Times New Roman"/>
          <w:sz w:val="24"/>
          <w:szCs w:val="24"/>
        </w:rPr>
        <w:t>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4. Se nelle situazioni di cui ai commi 2 e 3 si trova il dirigente, questi informa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per iscritto il responsabile della gestione del personale.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5. Il dipendente che riceva, da persone fisiche o giuridiche partecipanti 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procedure negoziali nelle quali sia parte l'amministrazione, rimostranze orali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o scritte sull'operato dell'ufficio o su quello dei propri collaboratori, ne informa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immediatamente, di regola per iscritto, il proprio superiore gerarchico 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funzionale.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6. Tutti i dipendenti, collaboratori o incaricati che nell'esercizio delle funzioni 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dei compiti loro spettanti nell'ambito dell'organizzazione comunale intervengono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nei procedimenti relativi ad appalti, negoziazioni e contratti del Comune di</w:t>
      </w:r>
      <w:r w:rsidR="00B836A7" w:rsidRPr="00E55625">
        <w:rPr>
          <w:rFonts w:ascii="Times New Roman" w:hAnsi="Times New Roman" w:cs="Times New Roman"/>
          <w:sz w:val="24"/>
          <w:szCs w:val="24"/>
        </w:rPr>
        <w:t xml:space="preserve"> Bevagna</w:t>
      </w:r>
      <w:r w:rsidRPr="00E55625">
        <w:rPr>
          <w:rFonts w:ascii="Times New Roman" w:hAnsi="Times New Roman" w:cs="Times New Roman"/>
          <w:sz w:val="24"/>
          <w:szCs w:val="24"/>
        </w:rPr>
        <w:t>, compresa l'esecuzione ed il collaudo, in ogni fase, devono porre in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essere i seguenti comportamenti, oltre a quelli già disciplinati dal presente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Codice: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- assicurare la parità di trattamento tra le imprese che vengono in contatto con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121527" w:rsidRPr="00E55625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B836A7" w:rsidRPr="00E55625">
        <w:rPr>
          <w:rFonts w:ascii="Times New Roman" w:hAnsi="Times New Roman" w:cs="Times New Roman"/>
          <w:sz w:val="24"/>
          <w:szCs w:val="24"/>
        </w:rPr>
        <w:t>Bevagna</w:t>
      </w:r>
      <w:r w:rsidRPr="00E55625">
        <w:rPr>
          <w:rFonts w:ascii="Times New Roman" w:hAnsi="Times New Roman" w:cs="Times New Roman"/>
          <w:sz w:val="24"/>
          <w:szCs w:val="24"/>
        </w:rPr>
        <w:t>; perciò astenersi da qualsiasi azione arbitraria che abbia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effetti negativi sulle imprese, nonché da qualsiasi trattamento preferenziale 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non rifiutare né accordare ad alcuno prestazioni o trattamenti che siano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normalmente rifiutati od accordati ad altri.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- mantenere con particolare cura la riservatezza inerente i procedimenti di gara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ed i nominativi dei concorrenti prima della data di scadenza di presentazione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delle offerte.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- nella fase di esecuzione del contratto, la valutazione del rispetto delle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condizioni contrattuali è effettuata con oggettività e deve essere documentata 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la relativa contabilizzazione deve essere conclusa nei tempi stabiliti. Quando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problemi organizzativi o situazioni di particolari carichi di lavoro ostacolino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l'immediato disbrigo delle relative operazioni, ne deve essere data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comunicazione al  responsabile e l'attività deve comunque rispettare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rigorosamente l'ordine progressivo di maturazione del diritto di pagamento da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parte di ciascuna impresa.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1</w:t>
      </w:r>
      <w:r w:rsidR="002512F7" w:rsidRPr="00E55625">
        <w:rPr>
          <w:rFonts w:ascii="Times New Roman" w:hAnsi="Times New Roman" w:cs="Times New Roman"/>
          <w:b/>
          <w:sz w:val="24"/>
          <w:szCs w:val="24"/>
        </w:rPr>
        <w:t>8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Vigilanza</w:t>
      </w:r>
      <w:r w:rsidR="00121527" w:rsidRPr="00E55625">
        <w:rPr>
          <w:rFonts w:ascii="Times New Roman" w:hAnsi="Times New Roman" w:cs="Times New Roman"/>
          <w:b/>
          <w:sz w:val="24"/>
          <w:szCs w:val="24"/>
        </w:rPr>
        <w:t xml:space="preserve"> e controlli nel Comune di </w:t>
      </w:r>
      <w:r w:rsidR="005F0742" w:rsidRPr="00E55625">
        <w:rPr>
          <w:rFonts w:ascii="Times New Roman" w:hAnsi="Times New Roman" w:cs="Times New Roman"/>
          <w:b/>
          <w:sz w:val="24"/>
          <w:szCs w:val="24"/>
        </w:rPr>
        <w:t>Bevagna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Il controllo sull’attuazione e sul rispetto del presente Codice è assicurato, in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primo luogo, dai </w:t>
      </w:r>
      <w:r w:rsidR="0012152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 xml:space="preserve">responsabili di </w:t>
      </w:r>
      <w:r w:rsidR="00121527" w:rsidRPr="00E55625">
        <w:rPr>
          <w:rFonts w:ascii="Times New Roman" w:hAnsi="Times New Roman" w:cs="Times New Roman"/>
          <w:sz w:val="24"/>
          <w:szCs w:val="24"/>
        </w:rPr>
        <w:t xml:space="preserve"> servizio</w:t>
      </w:r>
      <w:r w:rsidRPr="00E55625">
        <w:rPr>
          <w:rFonts w:ascii="Times New Roman" w:hAnsi="Times New Roman" w:cs="Times New Roman"/>
          <w:sz w:val="24"/>
          <w:szCs w:val="24"/>
        </w:rPr>
        <w:t>, i quali provvedono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alla costante vigilanza sul rispetto delle norme del presente Codice.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La vigilanza ed il monitoraggio sull’applicazione del presente Codice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 </w:t>
      </w:r>
      <w:r w:rsidRPr="00E55625">
        <w:rPr>
          <w:rFonts w:ascii="Times New Roman" w:hAnsi="Times New Roman" w:cs="Times New Roman"/>
          <w:sz w:val="24"/>
          <w:szCs w:val="24"/>
        </w:rPr>
        <w:t>spettano, per quanto di rispettiva competenza, altresì al</w:t>
      </w:r>
      <w:r w:rsidR="00121527" w:rsidRPr="00E55625">
        <w:rPr>
          <w:rFonts w:ascii="Times New Roman" w:hAnsi="Times New Roman" w:cs="Times New Roman"/>
          <w:sz w:val="24"/>
          <w:szCs w:val="24"/>
        </w:rPr>
        <w:t xml:space="preserve"> Segretario Comunale</w:t>
      </w:r>
      <w:r w:rsidRPr="00E55625">
        <w:rPr>
          <w:rFonts w:ascii="Times New Roman" w:hAnsi="Times New Roman" w:cs="Times New Roman"/>
          <w:sz w:val="24"/>
          <w:szCs w:val="24"/>
        </w:rPr>
        <w:t xml:space="preserve"> 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="00121527" w:rsidRPr="00E55625">
        <w:rPr>
          <w:rFonts w:ascii="Times New Roman" w:hAnsi="Times New Roman" w:cs="Times New Roman"/>
          <w:sz w:val="24"/>
          <w:szCs w:val="24"/>
        </w:rPr>
        <w:t xml:space="preserve">  al Responsabile del Servizio Personale n</w:t>
      </w:r>
      <w:r w:rsidRPr="00E55625">
        <w:rPr>
          <w:rFonts w:ascii="Times New Roman" w:hAnsi="Times New Roman" w:cs="Times New Roman"/>
          <w:sz w:val="24"/>
          <w:szCs w:val="24"/>
        </w:rPr>
        <w:t>onché al Responsabile della Prevenzione</w:t>
      </w:r>
      <w:r w:rsidR="00121527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della Corruzione.</w:t>
      </w:r>
    </w:p>
    <w:p w:rsidR="00D33EA0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512F7" w:rsidRPr="00E55625">
        <w:rPr>
          <w:rFonts w:ascii="Times New Roman" w:hAnsi="Times New Roman" w:cs="Times New Roman"/>
          <w:b/>
          <w:sz w:val="24"/>
          <w:szCs w:val="24"/>
        </w:rPr>
        <w:t>19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Responsabilità conseguente alla violazione dei doveri del codice</w:t>
      </w:r>
      <w:r w:rsidR="005F0742" w:rsidRPr="00E5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La violazione degli obblighi previsti dal presente Codice integra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comportamenti contrari ai doveri d'ufficio. Ferme restando le ipotesi in cui la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violazione delle disposizioni contenute nel presente Codice, nonché dei doveri 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degli obblighi previsti dal piano di prevenzione della corruzione, dà luogo anche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 responsabilità penale, civile, amministrativa o contabile del pubblico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dipendente, essa é fonte di responsabilità disciplinare accertata all'esito del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procedimento disciplinare, nel rispetto dei principi di gradualità e proporzionalità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delle sanzioni.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Ai fini della determinazione del tipo e dell'entità della sanzione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disciplinare concretamente applicabile, la violazione è valutata in ogni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singolo caso con riguardo alla gravità del comportamento e all'entità del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pregiudizio, anche morale, derivatone al decoro o al prestigio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dell'amministrazione di appartenenza. Le sanzioni applicabili sono quelle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previste dalla legge, dai regolamenti e dai contratti collettivi, incluse quelle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espulsive che possono essere applicate esclusivamente nei casi, da valutare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in relazione alla gravità, di violazione delle disposizioni richiamate dall’art. 16, 2°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comma, del Codice generale.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Resta ferma la comminazione del licenziamento senza preavviso per i casi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già previsti dalla legge, dai regolamenti e dai contratti collettivi.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4. Restano fermi gli ulteriori obblighi e le conseguenti ipotesi di responsabilità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disciplinare dei pubblici dipendenti previsti da norme di legge, di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regolamento o dai contratti collettivi.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25">
        <w:rPr>
          <w:rFonts w:ascii="Times New Roman" w:hAnsi="Times New Roman" w:cs="Times New Roman"/>
          <w:b/>
          <w:sz w:val="24"/>
          <w:szCs w:val="24"/>
        </w:rPr>
        <w:t>Art. 2</w:t>
      </w:r>
      <w:r w:rsidR="002512F7" w:rsidRPr="00E55625">
        <w:rPr>
          <w:rFonts w:ascii="Times New Roman" w:hAnsi="Times New Roman" w:cs="Times New Roman"/>
          <w:b/>
          <w:sz w:val="24"/>
          <w:szCs w:val="24"/>
        </w:rPr>
        <w:t>0</w:t>
      </w:r>
      <w:r w:rsidR="00D33EA0" w:rsidRPr="00E55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5625">
        <w:rPr>
          <w:rFonts w:ascii="Times New Roman" w:hAnsi="Times New Roman" w:cs="Times New Roman"/>
          <w:b/>
          <w:sz w:val="24"/>
          <w:szCs w:val="24"/>
        </w:rPr>
        <w:t>Disposizioni finali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1. L’Amministrazioni Comunale dà la più ampia diffusione al presente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Codice, pubblicandolo sul proprio sito internet istituzionale , nonché trasmettendolo tramite e-mail a tutti i propri dipendenti,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ivi compresi i titolari di incarichi negli uffici di diretta collaborazione del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vertice politico, ed ai titolari di contratti di consulenza o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collaborazione a qualsiasi titolo; assicura altresì un’adeguata attività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formativa.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2. L'</w:t>
      </w:r>
      <w:r w:rsidR="00E55625">
        <w:rPr>
          <w:rFonts w:ascii="Times New Roman" w:hAnsi="Times New Roman" w:cs="Times New Roman"/>
          <w:sz w:val="24"/>
          <w:szCs w:val="24"/>
        </w:rPr>
        <w:t>A</w:t>
      </w:r>
      <w:r w:rsidRPr="00E55625">
        <w:rPr>
          <w:rFonts w:ascii="Times New Roman" w:hAnsi="Times New Roman" w:cs="Times New Roman"/>
          <w:sz w:val="24"/>
          <w:szCs w:val="24"/>
        </w:rPr>
        <w:t>mministrazione, contestualmente alla sottoscrizione del contratto di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lavoro o, in mancanza, all'atto di conferimento dell'incarico, consegna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e fa sottoscrivere ai nuovi assunti, con rapporti comunque denominati,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copia del presente codice di com</w:t>
      </w:r>
      <w:r w:rsidR="00121527" w:rsidRPr="00E55625">
        <w:rPr>
          <w:rFonts w:ascii="Times New Roman" w:hAnsi="Times New Roman" w:cs="Times New Roman"/>
          <w:sz w:val="24"/>
          <w:szCs w:val="24"/>
        </w:rPr>
        <w:t>portamento.</w:t>
      </w:r>
    </w:p>
    <w:p w:rsidR="003D4778" w:rsidRPr="00E55625" w:rsidRDefault="003D4778" w:rsidP="000968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625">
        <w:rPr>
          <w:rFonts w:ascii="Times New Roman" w:hAnsi="Times New Roman" w:cs="Times New Roman"/>
          <w:sz w:val="24"/>
          <w:szCs w:val="24"/>
        </w:rPr>
        <w:t>3. Il presente codice sarà aggiornato periodicamente anche in rapporto agli</w:t>
      </w:r>
      <w:r w:rsidR="005F0742" w:rsidRPr="00E55625">
        <w:rPr>
          <w:rFonts w:ascii="Times New Roman" w:hAnsi="Times New Roman" w:cs="Times New Roman"/>
          <w:sz w:val="24"/>
          <w:szCs w:val="24"/>
        </w:rPr>
        <w:t xml:space="preserve"> </w:t>
      </w:r>
      <w:r w:rsidRPr="00E55625">
        <w:rPr>
          <w:rFonts w:ascii="Times New Roman" w:hAnsi="Times New Roman" w:cs="Times New Roman"/>
          <w:sz w:val="24"/>
          <w:szCs w:val="24"/>
        </w:rPr>
        <w:t>adeguamenti annuali del piano di prevenzione della corruzione.</w:t>
      </w:r>
    </w:p>
    <w:p w:rsidR="00D24591" w:rsidRPr="00E55625" w:rsidRDefault="00D24591" w:rsidP="000968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4591" w:rsidRPr="00E55625" w:rsidSect="002E5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F49"/>
    <w:multiLevelType w:val="hybridMultilevel"/>
    <w:tmpl w:val="0EDECC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1C475F"/>
    <w:rsid w:val="00026815"/>
    <w:rsid w:val="00096800"/>
    <w:rsid w:val="000C2FC5"/>
    <w:rsid w:val="000E5A74"/>
    <w:rsid w:val="00121527"/>
    <w:rsid w:val="00144B89"/>
    <w:rsid w:val="001536CE"/>
    <w:rsid w:val="001C475F"/>
    <w:rsid w:val="0024137E"/>
    <w:rsid w:val="002512F7"/>
    <w:rsid w:val="002E5C58"/>
    <w:rsid w:val="003A3A24"/>
    <w:rsid w:val="003C65AF"/>
    <w:rsid w:val="003D4778"/>
    <w:rsid w:val="00456677"/>
    <w:rsid w:val="004656F2"/>
    <w:rsid w:val="004D7E56"/>
    <w:rsid w:val="00530189"/>
    <w:rsid w:val="005968CD"/>
    <w:rsid w:val="005A3237"/>
    <w:rsid w:val="005C46B0"/>
    <w:rsid w:val="005F0742"/>
    <w:rsid w:val="006B1BB6"/>
    <w:rsid w:val="006F3F9E"/>
    <w:rsid w:val="00740232"/>
    <w:rsid w:val="00784C8B"/>
    <w:rsid w:val="008E1580"/>
    <w:rsid w:val="0093487B"/>
    <w:rsid w:val="00946A6D"/>
    <w:rsid w:val="009905FC"/>
    <w:rsid w:val="009E6A67"/>
    <w:rsid w:val="00A0708F"/>
    <w:rsid w:val="00A2385C"/>
    <w:rsid w:val="00A86078"/>
    <w:rsid w:val="00B361FE"/>
    <w:rsid w:val="00B56F15"/>
    <w:rsid w:val="00B7395E"/>
    <w:rsid w:val="00B836A7"/>
    <w:rsid w:val="00BE5B76"/>
    <w:rsid w:val="00C844AA"/>
    <w:rsid w:val="00CA25DE"/>
    <w:rsid w:val="00CB7140"/>
    <w:rsid w:val="00D13D83"/>
    <w:rsid w:val="00D24591"/>
    <w:rsid w:val="00D33EA0"/>
    <w:rsid w:val="00D75AEC"/>
    <w:rsid w:val="00DD7375"/>
    <w:rsid w:val="00E544D9"/>
    <w:rsid w:val="00E55625"/>
    <w:rsid w:val="00EE16F0"/>
    <w:rsid w:val="00F40A40"/>
    <w:rsid w:val="00F837FF"/>
    <w:rsid w:val="00F91E9F"/>
    <w:rsid w:val="00F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E16F0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E16F0"/>
    <w:rPr>
      <w:rFonts w:ascii="Verdana" w:eastAsia="Times New Roman" w:hAnsi="Verdan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6E8B-B268-4D99-9A35-C2ABE5F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Rapastella</dc:creator>
  <cp:lastModifiedBy>Oriana Petrini</cp:lastModifiedBy>
  <cp:revision>2</cp:revision>
  <cp:lastPrinted>2014-01-23T14:01:00Z</cp:lastPrinted>
  <dcterms:created xsi:type="dcterms:W3CDTF">2014-01-29T20:55:00Z</dcterms:created>
  <dcterms:modified xsi:type="dcterms:W3CDTF">2014-01-29T20:55:00Z</dcterms:modified>
</cp:coreProperties>
</file>